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31a4b1f936c8424a" /></Relationships>
</file>

<file path=word/document.xml><?xml version="1.0" encoding="utf-8"?>
<w:document xmlns:w="http://schemas.openxmlformats.org/wordprocessingml/2006/main">
  <w:body>
    <w:tbl>
      <w:tblPr>
        <w:tblW w:w="9000" w:type="dxa"/>
        <w:tblBorders>
          <w:top w:val="nil"/>
          <w:bottom w:val="nil"/>
          <w:left w:val="nil"/>
          <w:right w:val="nil"/>
          <w:insideH w:val="nil"/>
          <w:insideV w:val="nil"/>
        </w:tblBorders>
        <w:tblCellSpacing w:w="60" w:type="dxa"/>
        <w:shd w:val="clear" w:color="auto" w:fill="E7F0F9"/>
      </w:tblPr>
      <w:tblGrid>
        <w:gridCol w:w="1200"/>
        <w:gridCol w:w="4500"/>
      </w:tblGrid>
      <w:tr>
        <w:tc>
          <w:tcPr>
            <w:tcW w:w="1200" w:type="pct"/>
            <w:shd w:val="clear" w:color="auto" w:fill="E7F0F9"/>
          </w:tcPr>
          <w:p>
            <w:pPr>
              <w:spacing w:before="0" w:after="0" w:line="240" w:lineRule="auto"/>
              <w:jc w:val="left"/>
            </w:pPr>
            <w:r>
              <w:rPr>
                <w:b/>
              </w:rPr>
              <w:t xml:space="preserve">RKP broj</w:t>
            </w:r>
          </w:p>
        </w:tc>
        <w:tc>
          <w:tcPr>
            <w:shd w:val="clear" w:color="auto" w:fill="E7F0F9"/>
          </w:tcPr>
          <w:p>
            <w:pPr>
              <w:spacing w:before="0" w:after="0" w:line="240" w:lineRule="auto"/>
              <w:jc w:val="left"/>
            </w:pPr>
            <w:r>
              <w:t xml:space="preserve">15874</w:t>
            </w:r>
          </w:p>
        </w:tc>
      </w:tr>
      <w:tr>
        <w:tc>
          <w:tcPr>
            <w:tcW w:w="1200" w:type="pct"/>
            <w:shd w:val="clear" w:color="auto" w:fill="E7F0F9"/>
          </w:tcPr>
          <w:p>
            <w:pPr>
              <w:spacing w:before="0" w:after="0" w:line="240" w:lineRule="auto"/>
              <w:jc w:val="left"/>
            </w:pPr>
            <w:r>
              <w:rPr>
                <w:b/>
              </w:rPr>
              <w:t xml:space="preserve">Naziv obveznika</w:t>
            </w:r>
          </w:p>
        </w:tc>
        <w:tc>
          <w:tcPr>
            <w:shd w:val="clear" w:color="auto" w:fill="E7F0F9"/>
          </w:tcPr>
          <w:p>
            <w:pPr>
              <w:spacing w:before="0" w:after="0" w:line="240" w:lineRule="auto"/>
              <w:jc w:val="left"/>
            </w:pPr>
            <w:r>
              <w:t xml:space="preserve">Osnovna škola Antuna Mihanovića Petrovsko</w:t>
            </w:r>
          </w:p>
        </w:tc>
      </w:tr>
      <w:tr>
        <w:tc>
          <w:tcPr>
            <w:tcW w:w="1200" w:type="pct"/>
            <w:shd w:val="clear" w:color="auto" w:fill="E7F0F9"/>
          </w:tcPr>
          <w:p>
            <w:pPr>
              <w:spacing w:before="0" w:after="0" w:line="240" w:lineRule="auto"/>
              <w:jc w:val="left"/>
            </w:pPr>
            <w:r>
              <w:rPr>
                <w:b/>
              </w:rPr>
              <w:t xml:space="preserve">Razina</w:t>
            </w:r>
          </w:p>
        </w:tc>
        <w:tc>
          <w:tcPr>
            <w:shd w:val="clear" w:color="auto" w:fill="E7F0F9"/>
          </w:tcPr>
          <w:p>
            <w:pPr>
              <w:spacing w:before="0" w:after="0" w:line="240" w:lineRule="auto"/>
              <w:jc w:val="left"/>
            </w:pPr>
            <w:r>
              <w:t xml:space="preserve">31</w:t>
            </w:r>
          </w:p>
        </w:tc>
      </w:tr>
    </w:tbl>
    <w:p>
      <w:r>
        <w:br/>
      </w:r>
    </w:p>
    <w:p>
      <w:pPr>
        <w:jc w:val="center"/>
        <w:pStyle w:val="Normal"/>
        <w:spacing w:line="240" w:lineRule="auto"/>
      </w:pPr>
      <w:r>
        <w:rPr>
          <w:b/>
          <w:sz w:val="28"/>
          <w:rFonts w:ascii="Times New Roman" w:hAnsi="Times New Roman"/>
        </w:rPr>
        <w:t xml:space="preserve">BILJEŠKE UZ FINANCIJSKE IZVJEŠTAJE</w:t>
      </w:r>
    </w:p>
    <w:p>
      <w:pPr>
        <w:jc w:val="center"/>
        <w:pStyle w:val="Normal"/>
        <w:spacing w:line="240" w:lineRule="auto"/>
      </w:pPr>
      <w:r>
        <w:rPr>
          <w:b/>
          <w:sz w:val="28"/>
          <w:rFonts w:ascii="Times New Roman" w:hAnsi="Times New Roman"/>
        </w:rPr>
        <w:t xml:space="preserve">ZA RAZDOBLJE</w:t>
      </w:r>
    </w:p>
    <w:p>
      <w:pPr>
        <w:jc w:val="center"/>
        <w:pStyle w:val="Normal"/>
        <w:spacing w:line="240" w:lineRule="auto"/>
      </w:pPr>
      <w:r>
        <w:rPr>
          <w:b/>
          <w:sz w:val="28"/>
          <w:rFonts w:ascii="Times New Roman" w:hAnsi="Times New Roman"/>
        </w:rPr>
        <w:t xml:space="preserve">I - VI 2026.</w:t>
      </w:r>
    </w:p>
    <w:p/>
    <w:p>
      <w:pPr>
        <w:jc w:val="center"/>
        <w:pStyle w:val="Normal"/>
        <w:spacing w:line="240" w:lineRule="auto"/>
        <w:keepNext/>
      </w:pPr>
      <w:r>
        <w:rPr>
          <w:b/>
          <w:sz w:val="28"/>
          <w:rFonts w:ascii="Times New Roman" w:hAnsi="Times New Roman"/>
        </w:rPr>
        <w:t xml:space="preserve">Izvještaj o prihodima i rashodima, primicima i izdacima</w:t>
      </w:r>
    </w:p>
    <w:p>
      <w:pPr>
        <w:jc w:val="center"/>
        <w:pStyle w:val="Normal"/>
        <w:spacing w:line="240" w:lineRule="auto"/>
        <w:keepNext/>
      </w:pPr>
      <w:r>
        <w:rPr>
          <w:sz w:val="28"/>
          <w:rFonts w:ascii="Times New Roman" w:hAnsi="Times New Roman"/>
        </w:rPr>
        <w:t xml:space="preserve">Bilješka 1.</w:t>
      </w:r>
    </w:p>
    <w:tbl>
      <w:tblPr>
        <w:tblBorders>
          <w:top w:val="single" w:color="BABABA" w:sz="12"/>
          <w:bottom w:val="single" w:color="BABABA" w:sz="12"/>
          <w:left w:val="single" w:color="BABABA" w:sz="12"/>
          <w:right w:val="single" w:color="BABABA" w:sz="12"/>
          <w:insideH w:val="single" w:color="BABABA" w:sz="8"/>
          <w:insideV w:val="single" w:color="DADADA" w:sz="8"/>
        </w:tblBorders>
        <w:tblW w:w="0" w:type="auto"/>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524.765,61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664.137,53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126,6</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POSLOVANJA (šifre 31+32+34+35+36+37+38)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606.101,12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567.160,04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93,6</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 PRIHODA POSLOVANJA (šifre 6-Z005)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96.977,49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nefinancijske imovine (šifre 71+72+73+74)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nefinancijske imovine (šifre 41+42+43+44+45)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860,00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92.242,60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&gt;&gt;100</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OD NEFINANCIJSKE IMOVINE (šifre 4-7)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860,00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92.242,60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&gt;&gt;100</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Primici od financijske imovine i zaduživanja (šifre 81+82+83+84+85)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Izdaci za financijsku imovinu i otplate zajmova (šifre 51+52+53+54+55)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VIŠAK/MANJAK PRIMITAKA OD FINANCIJSKE IMOVINE I ZADUŽIVANJA (šifre 8-5, 5-8)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X003, Y003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 PRIHODA I PRIMITAKA (šifre X678-Y345)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4.734,89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bl>
    <w:p>
      <w:pPr>
        <w:spacing w:before="0" w:after="0"/>
      </w:pPr>
    </w:p>
    <w:p>
      <w:r>
        <w:t xml:space="preserve">Osnovna škola Antuna Mihanovića Petrovsko obavlja djelatnost u skladu sa Zakonom o odgoju i obrazovanju u osnovnoj i srednjoj školi te Statutom Škole. Proračunsko računovodstvo vodi sukladno odredbama Pravilnika o proračunskom računovodstvu i Računskom planu, dok financijske izvještaje sastavlja i predaje u skladu s odredbama Pravilnika o financijskom izvještavanju u proračunskom računovodstvu.</w:t>
      </w:r>
    </w:p>
    <w:p>
      <w:r>
        <w:t xml:space="preserve">Na dan 30. lipnja 2026. godine Škola je zapošljavala 46 djelatnika. Financijsko poslovanje tijekom izvještajnog razdoblja odvijalo se u skladu s važećim propisima i raspoloživim financijskim sredstvima. Knjigovodstvo se vodi u okviru zajedničkog računovodstva, uz analitičko razdvajanje poslovnih promjena prema izvorima financiranja.</w:t>
      </w:r>
    </w:p>
    <w:p>
      <w:r>
        <w:t xml:space="preserve">Škola se financira iz više izvora. Sredstva za plaće, ostale rashode za zaposlene te naknade troškova prijevoza zaposlenika osiguravaju se i isplaćuju putem Državne riznice. Materijalni i ostali rashodi redovnog poslovanja financiraju se decentraliziranim sredstvima te ostalim sredstvima Krapinsko-zagorske županije.</w:t>
      </w:r>
    </w:p>
    <w:p>
      <w:r>
        <w:t xml:space="preserve">Na početku izvještajnog razdoblja Škola je imala jednog pomoćnika u nastavi financiranog u okviru projekta Baltazar. Tijekom izvještajnog razdoblja promijenjen je način financiranja te se navedeni rashod nadalje financira iz sredstava osnivača.</w:t>
      </w:r>
    </w:p>
    <w:p>
      <w:r>
        <w:t xml:space="preserve">U razdoblju od 1. siječnja do 30. lipnja 2026. godine ostvareni su prihodi poslovanja u iznosu od 664.137,53 EUR. U odnosu na isto razdoblje prethodne godine prihodi poslovanja povećani su za 26 %. Najznačajniji razlog povećanja odnosi se na sredstva osigurana za priključenje na elektroenergetsku mrežu u sklopu projekta rušenja, izgradnje i dogradnje škole i sportske dvorane, kao i na povećanje sredstava za plaće zaposlenika te povećanje prihoda iz nadležnog proračuna za financiranje redovnog poslovanja uslijed rasta cijena. Istodobno je zabilježeno smanjenje prihoda po posebnim propisima, budući da se najveći dio terenske nastave i školskih izleta u izvještajnom razdoblju provodio putem turističkih agencija.</w:t>
      </w:r>
    </w:p>
    <w:p>
      <w:r>
        <w:t xml:space="preserve">Rashodi poslovanja u razdoblju od 1. siječnja do 30. lipnja 2026. godine ostvareni su u iznosu od 659.402,64 EUR. U odnosu na isto razdoblje prethodne godine najznačajnije smanjenje evidentirano je na rashodima za zaposlene, budući da je u prvom polugodištu prethodne godine bio evidentiran jedan obračun plaće više nego u istom razdoblju tekuće godine. Istodobno je zabilježeno povećanje pojedinih rashoda zbog predfinanciranja projektno-tehničke dokumentacije u okviru Nacionalnog plana oporavka i otpornosti (NPOO) za projekt rušenja, izgradnje i dogradnje škole i sportske dvorane u ukupnom iznosu od 88.575,00 EUR, pri čemu navedeni iznos uključuje i dvije rate ugovora o priključenju na elektroenergetsku mrežu.</w:t>
      </w:r>
    </w:p>
    <w:p>
      <w:r>
        <w:t xml:space="preserve">U tekućem izvještajnom razdoblju ostvaren je višak prihoda poslovanja u iznosu od 4.734,89 EUR. Nakon uključivanja prenesenog metodološkog manjka prihoda poslovanja iz prethodne godine u iznosu od 81.922,00 EUR, rezultat poslovanja za izvještajno razdoblje iznosi -78.790,53 EUR.</w:t>
      </w:r>
    </w:p>
    <w:p>
      <w:r>
        <w:br/>
      </w:r>
    </w:p>
    <w:p>
      <w:pPr>
        <w:jc w:val="center"/>
        <w:pStyle w:val="Normal"/>
        <w:spacing w:line="240" w:lineRule="auto"/>
        <w:keepNext/>
      </w:pPr>
      <w:r>
        <w:rPr>
          <w:sz w:val="28"/>
          <w:rFonts w:ascii="Times New Roman" w:hAnsi="Times New Roman"/>
        </w:rPr>
        <w:t xml:space="preserve">Bilješka 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524.765,61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664.137,53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126,6</w:t>
            </w:r>
          </w:p>
        </w:tc>
      </w:tr>
    </w:tbl>
    <w:p>
      <w:pPr>
        <w:spacing w:before="0" w:after="0"/>
      </w:pPr>
    </w:p>
    <w:p>
      <w:r>
        <w:t xml:space="preserve">U razdoblju od 1. siječnja do 30. lipnja 2026. godine prihodi poslovanja ostvareni su u iznosu od 664.137,53 EUR. U odnosu na isto razdoblje prethodne godine prihodi poslovanja veći su za 26 %. Najznačajnije povećanje odnosi se na sredstva doznačena za financiranje priključenja na elektroenergetsku mrežu u sklopu projekta izgradnje i dogradnje škole i sportske dvorane, kao i na povećanje sredstava za plaće zaposlenika te povećanje prihoda iz nadležnog proračuna za financiranje redovnog poslovanja uslijed rasta cijena.</w:t>
      </w:r>
    </w:p>
    <w:p/>
    <w:p>
      <w:pPr>
        <w:jc w:val="center"/>
        <w:pStyle w:val="Normal"/>
        <w:spacing w:line="240" w:lineRule="auto"/>
        <w:keepNext/>
      </w:pPr>
      <w:r>
        <w:rPr>
          <w:sz w:val="28"/>
          <w:rFonts w:ascii="Times New Roman" w:hAnsi="Times New Roman"/>
        </w:rPr>
        <w:t xml:space="preserve">Bilješka 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6361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pomoći proračunskim korisnicima iz proračuna koji im nije nadležan</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6361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490.308,76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537.240,35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109,6</w:t>
            </w:r>
          </w:p>
        </w:tc>
      </w:tr>
    </w:tbl>
    <w:p>
      <w:pPr>
        <w:spacing w:before="0" w:after="0"/>
      </w:pPr>
    </w:p>
    <w:p>
      <w:r>
        <w:t xml:space="preserve">U tekućem izvještajnom razdoblju povećani su prihodi namijenjeni financiranju rashoda za plaće zaposlenika.</w:t>
      </w:r>
    </w:p>
    <w:p/>
    <w:p>
      <w:pPr>
        <w:jc w:val="center"/>
        <w:pStyle w:val="Normal"/>
        <w:spacing w:line="240" w:lineRule="auto"/>
        <w:keepNext/>
      </w:pPr>
      <w:r>
        <w:rPr>
          <w:sz w:val="28"/>
          <w:rFonts w:ascii="Times New Roman" w:hAnsi="Times New Roman"/>
        </w:rPr>
        <w:t xml:space="preserve">Bilješka 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6526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Ostali nespomenuti prihodi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6526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3.872,00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Smanjenje prihoda po posebnim propisima posljedica je ulaska Škole u sustav pune riznice, čime je ukinuto blagajničko poslovanje i prestale su se evidentirati uplate učenika za terensku nastavu putem blagajne. Nadalje, školska prehrana od tekuće godine u cijelosti se financira iz sredstava državnog proračuna, zbog čega u izvještajnom razdoblju nisu ostvareni prihodi po toj osnovi.</w:t>
      </w:r>
    </w:p>
    <w:p/>
    <w:p>
      <w:pPr>
        <w:jc w:val="center"/>
        <w:pStyle w:val="Normal"/>
        <w:spacing w:line="240" w:lineRule="auto"/>
        <w:keepNext/>
      </w:pPr>
      <w:r>
        <w:rPr>
          <w:sz w:val="28"/>
          <w:rFonts w:ascii="Times New Roman" w:hAnsi="Times New Roman"/>
        </w:rPr>
        <w:t xml:space="preserve">Bilješka 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proizvoda i robe te pruženih usluga, prihodi od donacija te povrati po protestiranim jamstvima (šifre 661+663)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1.958,50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U izvještajnom razdoblju nisu ostvareni prihodi od donacija ni prihodi od prodaje robe. </w:t>
      </w:r>
    </w:p>
    <w:p/>
    <w:p>
      <w:pPr>
        <w:jc w:val="center"/>
        <w:pStyle w:val="Normal"/>
        <w:spacing w:line="240" w:lineRule="auto"/>
        <w:keepNext/>
      </w:pPr>
      <w:r>
        <w:rPr>
          <w:sz w:val="28"/>
          <w:rFonts w:ascii="Times New Roman" w:hAnsi="Times New Roman"/>
        </w:rPr>
        <w:t xml:space="preserve">Bilješka 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iz nadležnog proračuna i od HZZO-a na temelju ugovornih obveza (šifre 671+673)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28.626,35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126.897,18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443,3</w:t>
            </w:r>
          </w:p>
        </w:tc>
      </w:tr>
    </w:tbl>
    <w:p>
      <w:pPr>
        <w:spacing w:before="0" w:after="0"/>
      </w:pPr>
    </w:p>
    <w:p>
      <w:r>
        <w:t xml:space="preserve">Značajno povećanje prihoda rezultat je doznačenih sredstava za financiranje priključenja matične i područne škole na elektroenergetsku mrežu u sklopu projekta izgradnje i dogradnje školskih objekata. Istodobno su povećani i prihodi namijenjeni financiranju rashoda za pomoćnicu u nastavi, koja se do završetka nastavne godine financirala iz sredstava osnivača.</w:t>
      </w:r>
    </w:p>
    <w:p/>
    <w:p>
      <w:pPr>
        <w:jc w:val="center"/>
        <w:pStyle w:val="Normal"/>
        <w:spacing w:line="240" w:lineRule="auto"/>
        <w:keepNext/>
      </w:pPr>
      <w:r>
        <w:rPr>
          <w:sz w:val="28"/>
          <w:rFonts w:ascii="Times New Roman" w:hAnsi="Times New Roman"/>
        </w:rPr>
        <w:t xml:space="preserve">Bilješka 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iz nadležnog proračuna za financiranje rashoda poslovanja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28.626,35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34.654,58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121,1</w:t>
            </w:r>
          </w:p>
        </w:tc>
      </w:tr>
    </w:tbl>
    <w:p>
      <w:pPr>
        <w:spacing w:before="0" w:after="0"/>
      </w:pPr>
    </w:p>
    <w:p>
      <w:r>
        <w:t xml:space="preserve">Najznačajnije povećanje prihoda odnosi se na sredstva doznačena za financiranje plaće pomoćnice u nastavi izvan projekta Baltazar.</w:t>
      </w:r>
    </w:p>
    <w:p/>
    <w:p>
      <w:pPr>
        <w:jc w:val="center"/>
        <w:pStyle w:val="Normal"/>
        <w:spacing w:line="240" w:lineRule="auto"/>
        <w:keepNext/>
      </w:pPr>
      <w:r>
        <w:rPr>
          <w:sz w:val="28"/>
          <w:rFonts w:ascii="Times New Roman" w:hAnsi="Times New Roman"/>
        </w:rPr>
        <w:t xml:space="preserve">Bilješka 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iz nadležnog proračuna za financiranje rashoda za nabavu nefinancijske imovine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92.242,60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Povećanje prihoda odnosi se na sredstva doznačena za financiranje aktivnosti vezanih uz pripremu projekta izgradnje i dogradnje škole i sportske dvorane, odnosno za izradu projektne dokumentacije, priključenje građevine na elektroenergetsku mrežu (HEP-ODS), reviziju glavnog projekta te povećanje priključne snage za Područnu školu Slatina.</w:t>
      </w:r>
    </w:p>
    <w:p/>
    <w:p>
      <w:pPr>
        <w:jc w:val="center"/>
        <w:pStyle w:val="Normal"/>
        <w:spacing w:line="240" w:lineRule="auto"/>
        <w:keepNext/>
      </w:pPr>
      <w:r>
        <w:rPr>
          <w:sz w:val="28"/>
          <w:rFonts w:ascii="Times New Roman" w:hAnsi="Times New Roman"/>
        </w:rPr>
        <w:t xml:space="preserve">Bilješka 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zaposlene (šifre 311+312+313)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527.929,03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497.456,26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94,2</w:t>
            </w:r>
          </w:p>
        </w:tc>
      </w:tr>
    </w:tbl>
    <w:p>
      <w:pPr>
        <w:spacing w:before="0" w:after="0"/>
      </w:pPr>
    </w:p>
    <w:p>
      <w:r>
        <w:t xml:space="preserve">Rashodi za zaposlene u tekućem izvještajnom razdoblju manji su u odnosu na isto razdoblje prethodne godine zbog različite dinamike evidentiranja obračuna plaća. Naime, u istom razdoblju prethodne godine evidentirana su četiri obračuna plaće, dok su u tekućem izvještajnom razdoblju evidentirana tri obračuna.</w:t>
      </w:r>
    </w:p>
    <w:p/>
    <w:p>
      <w:pPr>
        <w:jc w:val="center"/>
        <w:pStyle w:val="Normal"/>
        <w:spacing w:line="240" w:lineRule="auto"/>
        <w:keepNext/>
      </w:pPr>
      <w:r>
        <w:rPr>
          <w:sz w:val="28"/>
          <w:rFonts w:ascii="Times New Roman" w:hAnsi="Times New Roman"/>
        </w:rPr>
        <w:t xml:space="preserve">Bilješka 10.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Plaće za redovan rad</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425.372,10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396.680,78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93,3</w:t>
            </w:r>
          </w:p>
        </w:tc>
      </w:tr>
    </w:tbl>
    <w:p>
      <w:pPr>
        <w:spacing w:before="0" w:after="0"/>
      </w:pPr>
    </w:p>
    <w:p>
      <w:r>
        <w:t xml:space="preserve">Rashodi za zaposlene u tekućem izvještajnom razdoblju manji su u odnosu na isto razdoblje prethodne godine zbog različite dinamike evidentiranja troškova vezanih uz obračun plaća. U prethodnom izvještajnom razdoblju evidentirana su četiri obračuna, dok su u tekućem izvještajnom razdoblju evidentirana tri obračuna. Navedena razlika odnosi se na sve rashode povezane s pravima zaposlenika, uključujući rashode za plaće, prekovremeni rad, rad u posebnim uvjetima, doprinose na plaće te naknade troškova prijevoza na posao i s posla.</w:t>
      </w:r>
    </w:p>
    <w:p/>
    <w:p>
      <w:pPr>
        <w:jc w:val="center"/>
        <w:pStyle w:val="Normal"/>
        <w:spacing w:line="240" w:lineRule="auto"/>
        <w:keepNext/>
      </w:pPr>
      <w:r>
        <w:rPr>
          <w:sz w:val="28"/>
          <w:rFonts w:ascii="Times New Roman" w:hAnsi="Times New Roman"/>
        </w:rPr>
        <w:t xml:space="preserve">Bilješka 11.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Stručno usavršavanje zaposlenika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942,75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1885,5</w:t>
            </w:r>
          </w:p>
        </w:tc>
      </w:tr>
    </w:tbl>
    <w:p>
      <w:pPr>
        <w:spacing w:before="0" w:after="0"/>
      </w:pPr>
    </w:p>
    <w:p>
      <w:r>
        <w:t xml:space="preserve">U tekućem izvještajnom razdoblju realiziran je veći broj stručnih usavršavanja zaposlenika, što je rezultiralo značajnim povećanjem rashoda evidentiranih na navedenom kontu u odnosu na prethodno izvještajno razdoblje.</w:t>
      </w:r>
    </w:p>
    <w:p/>
    <w:p>
      <w:pPr>
        <w:jc w:val="center"/>
        <w:pStyle w:val="Normal"/>
        <w:spacing w:line="240" w:lineRule="auto"/>
        <w:keepNext/>
      </w:pPr>
      <w:r>
        <w:rPr>
          <w:sz w:val="28"/>
          <w:rFonts w:ascii="Times New Roman" w:hAnsi="Times New Roman"/>
        </w:rPr>
        <w:t xml:space="preserve">Bilješka 12.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Ostale naknade troškova zaposlenima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102,00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124,50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122,1</w:t>
            </w:r>
          </w:p>
        </w:tc>
      </w:tr>
    </w:tbl>
    <w:p>
      <w:pPr>
        <w:spacing w:before="0" w:after="0"/>
      </w:pPr>
    </w:p>
    <w:p>
      <w:r>
        <w:t xml:space="preserve">U tekućem izvještajnom razdoblju evidentirano je smanjenje rashoda za loko vožnju u odnosu na isto razdoblje prethodne godine, uslijed manjeg ostvarenog opsega navedenih troškova.</w:t>
      </w:r>
    </w:p>
    <w:p/>
    <w:p>
      <w:pPr>
        <w:jc w:val="center"/>
        <w:pStyle w:val="Normal"/>
        <w:spacing w:line="240" w:lineRule="auto"/>
        <w:keepNext/>
      </w:pPr>
      <w:r>
        <w:rPr>
          <w:sz w:val="28"/>
          <w:rFonts w:ascii="Times New Roman" w:hAnsi="Times New Roman"/>
        </w:rPr>
        <w:t xml:space="preserve">Bilješka 13.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Uredski materijal i ostali materijalni rashodi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4.751,55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2.225,81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46,8</w:t>
            </w:r>
          </w:p>
        </w:tc>
      </w:tr>
    </w:tbl>
    <w:p>
      <w:pPr>
        <w:spacing w:before="0" w:after="0"/>
      </w:pPr>
    </w:p>
    <w:p>
      <w:r>
        <w:t xml:space="preserve">Rashodi za uredski materijal u tekućem izvještajnom razdoblju smanjeni su u odnosu na prethodno razdoblje uslijed racionalnog korištenja i namjenskog trošenja sredstava.</w:t>
      </w:r>
    </w:p>
    <w:p/>
    <w:p>
      <w:pPr>
        <w:jc w:val="center"/>
        <w:pStyle w:val="Normal"/>
        <w:spacing w:line="240" w:lineRule="auto"/>
        <w:keepNext/>
      </w:pPr>
      <w:r>
        <w:rPr>
          <w:sz w:val="28"/>
          <w:rFonts w:ascii="Times New Roman" w:hAnsi="Times New Roman"/>
        </w:rPr>
        <w:t xml:space="preserve">Bilješka 14.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Materijal i sirovine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23.319,21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20.611,04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88,4</w:t>
            </w:r>
          </w:p>
        </w:tc>
      </w:tr>
    </w:tbl>
    <w:p>
      <w:pPr>
        <w:spacing w:before="0" w:after="0"/>
      </w:pPr>
    </w:p>
    <w:p>
      <w:r>
        <w:t xml:space="preserve">Najznačajnije povećanje rashoda za materijal i sirovine evidentirano je na stavci namirnica za prehranu učenika u školskoj kuhinji. Financiranje školske kuhinje provodi se iz sredstava državnog proračuna temeljem Odluke Vlade Republike Hrvatske o kriterijima i načinu financiranja, odnosno sufinanciranja troškova prehrane za učenike osnovnih škola.</w:t>
      </w:r>
    </w:p>
    <w:p/>
    <w:p>
      <w:pPr>
        <w:jc w:val="center"/>
        <w:pStyle w:val="Normal"/>
        <w:spacing w:line="240" w:lineRule="auto"/>
        <w:keepNext/>
      </w:pPr>
      <w:r>
        <w:rPr>
          <w:sz w:val="28"/>
          <w:rFonts w:ascii="Times New Roman" w:hAnsi="Times New Roman"/>
        </w:rPr>
        <w:t xml:space="preserve">Bilješka 15.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Energija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9.564,38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12.830,37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134,1</w:t>
            </w:r>
          </w:p>
        </w:tc>
      </w:tr>
    </w:tbl>
    <w:p>
      <w:pPr>
        <w:spacing w:before="0" w:after="0"/>
      </w:pPr>
    </w:p>
    <w:p>
      <w:r>
        <w:t xml:space="preserve">U tekućem izvještajnom razdoblju evidentirano je povećanje rashoda za električnu energiju i plin, što je posljedica povećanja troškova energenata u odnosu na prethodno izvještajno razdoblje.</w:t>
      </w:r>
    </w:p>
    <w:p/>
    <w:p>
      <w:pPr>
        <w:jc w:val="center"/>
        <w:pStyle w:val="Normal"/>
        <w:spacing w:line="240" w:lineRule="auto"/>
        <w:keepNext/>
      </w:pPr>
      <w:r>
        <w:rPr>
          <w:sz w:val="28"/>
          <w:rFonts w:ascii="Times New Roman" w:hAnsi="Times New Roman"/>
        </w:rPr>
        <w:t xml:space="preserve">Bilješka 16.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Sitni inventar i autogume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738,10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42,65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5,8</w:t>
            </w:r>
          </w:p>
        </w:tc>
      </w:tr>
    </w:tbl>
    <w:p>
      <w:pPr>
        <w:spacing w:before="0" w:after="0"/>
      </w:pPr>
    </w:p>
    <w:p>
      <w:r>
        <w:t xml:space="preserve">U tekućem izvještajnom razdoblju nisu evidentirani rashodi za nabavu sitnog inventara, budući da zbog planiranog izmještanja, odnosno rušenja matične školske zgrade, nije bilo potrebe za nabavom navedene imovine.</w:t>
      </w:r>
    </w:p>
    <w:p/>
    <w:p>
      <w:pPr>
        <w:jc w:val="center"/>
        <w:pStyle w:val="Normal"/>
        <w:spacing w:line="240" w:lineRule="auto"/>
        <w:keepNext/>
      </w:pPr>
      <w:r>
        <w:rPr>
          <w:sz w:val="28"/>
          <w:rFonts w:ascii="Times New Roman" w:hAnsi="Times New Roman"/>
        </w:rPr>
        <w:t xml:space="preserve">Bilješka 17.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usluge (šifre 3231 do 3239)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13.072,53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8.499,29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65,0</w:t>
            </w:r>
          </w:p>
        </w:tc>
      </w:tr>
    </w:tbl>
    <w:p>
      <w:pPr>
        <w:spacing w:before="0" w:after="0"/>
      </w:pPr>
    </w:p>
    <w:p>
      <w:r>
        <w:t xml:space="preserve">U tekućem izvještajnom razdoblju nisu evidentirani izvanredni rashodi za usluge, dok su u istom razdoblju prethodne godine povećani rashodi bili posljedica izvršenih hitnih intervencija.</w:t>
      </w:r>
    </w:p>
    <w:p/>
    <w:p>
      <w:pPr>
        <w:jc w:val="center"/>
        <w:pStyle w:val="Normal"/>
        <w:spacing w:line="240" w:lineRule="auto"/>
        <w:keepNext/>
      </w:pPr>
      <w:r>
        <w:rPr>
          <w:sz w:val="28"/>
          <w:rFonts w:ascii="Times New Roman" w:hAnsi="Times New Roman"/>
        </w:rPr>
        <w:t xml:space="preserve">Bilješka 18.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Usluge telefona, interneta, pošte i prijevoza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3.148,52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835,49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26,5</w:t>
            </w:r>
          </w:p>
        </w:tc>
      </w:tr>
    </w:tbl>
    <w:p>
      <w:pPr>
        <w:spacing w:before="0" w:after="0"/>
      </w:pPr>
    </w:p>
    <w:p>
      <w:r>
        <w:t xml:space="preserve">Rashodi za prijevoz učenika na izlete i terensku nastavu u tekućem izvještajnom razdoblju smanjeni su za više od 70 % u odnosu na prethodno razdoblje. Smanjenje je posljedica promjene načina organizacije prijevoza, budući da navedenu uslugu u tekućem razdoblju osiguravaju turističke agencije.</w:t>
      </w:r>
    </w:p>
    <w:p/>
    <w:p>
      <w:pPr>
        <w:jc w:val="center"/>
        <w:pStyle w:val="Normal"/>
        <w:spacing w:line="240" w:lineRule="auto"/>
        <w:keepNext/>
      </w:pPr>
      <w:r>
        <w:rPr>
          <w:sz w:val="28"/>
          <w:rFonts w:ascii="Times New Roman" w:hAnsi="Times New Roman"/>
        </w:rPr>
        <w:t xml:space="preserve">Bilješka 19.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Usluge tekućeg i investicijskog održavanja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3.900,94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1.626,75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41,7</w:t>
            </w:r>
          </w:p>
        </w:tc>
      </w:tr>
    </w:tbl>
    <w:p>
      <w:pPr>
        <w:spacing w:before="0" w:after="0"/>
      </w:pPr>
    </w:p>
    <w:p>
      <w:r>
        <w:t xml:space="preserve">Smanjenje rashoda u tekućem izvještajnom razdoblju posljedica je činjenice da su u prethodnom razdoblju realizirani radovi na osiguranju ulaza u školu i provedbi protuprovalnih mjera.</w:t>
      </w:r>
    </w:p>
    <w:p/>
    <w:p>
      <w:pPr>
        <w:jc w:val="center"/>
        <w:pStyle w:val="Normal"/>
        <w:spacing w:line="240" w:lineRule="auto"/>
        <w:keepNext/>
      </w:pPr>
      <w:r>
        <w:rPr>
          <w:sz w:val="28"/>
          <w:rFonts w:ascii="Times New Roman" w:hAnsi="Times New Roman"/>
        </w:rPr>
        <w:t xml:space="preserve">Bilješka 20.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Zdravstvene i veterinarske usluge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1.316,41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1.892,32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143,7</w:t>
            </w:r>
          </w:p>
        </w:tc>
      </w:tr>
    </w:tbl>
    <w:p>
      <w:pPr>
        <w:spacing w:before="0" w:after="0"/>
      </w:pPr>
    </w:p>
    <w:p>
      <w:r>
        <w:t xml:space="preserve">Povećanje rashoda za sistematske preglede zaposlenika u tekućem izvještajnom razdoblju posljedica je povećanja cijene usluge sistematskog pregleda u odnosu na prethodno razdoblje.</w:t>
      </w:r>
    </w:p>
    <w:p/>
    <w:p>
      <w:pPr>
        <w:jc w:val="center"/>
        <w:pStyle w:val="Normal"/>
        <w:spacing w:line="240" w:lineRule="auto"/>
        <w:keepNext/>
      </w:pPr>
      <w:r>
        <w:rPr>
          <w:sz w:val="28"/>
          <w:rFonts w:ascii="Times New Roman" w:hAnsi="Times New Roman"/>
        </w:rPr>
        <w:t xml:space="preserve">Bilješka 21.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Računalne usluge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958,08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606,68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63,3</w:t>
            </w:r>
          </w:p>
        </w:tc>
      </w:tr>
    </w:tbl>
    <w:p>
      <w:pPr>
        <w:spacing w:before="0" w:after="0"/>
      </w:pPr>
    </w:p>
    <w:p>
      <w:r>
        <w:t xml:space="preserve">Smanjenje rashoda za računovodstveni program posljedica je prelaska na novi računovodstveni sustav nakon ulaska Škole u sustav pune riznice, pri čemu su u prethodnom programu zadržani samo moduli uredskog poslovanja i evidencije imovine uz smanjenu cijenu korištenja.</w:t>
      </w:r>
    </w:p>
    <w:p/>
    <w:p>
      <w:pPr>
        <w:jc w:val="center"/>
        <w:pStyle w:val="Normal"/>
        <w:spacing w:line="240" w:lineRule="auto"/>
        <w:keepNext/>
      </w:pPr>
      <w:r>
        <w:rPr>
          <w:sz w:val="28"/>
          <w:rFonts w:ascii="Times New Roman" w:hAnsi="Times New Roman"/>
        </w:rPr>
        <w:t xml:space="preserve">Bilješka 22.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Premije osiguranja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261,97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291,05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111,1</w:t>
            </w:r>
          </w:p>
        </w:tc>
      </w:tr>
    </w:tbl>
    <w:p>
      <w:pPr>
        <w:spacing w:before="0" w:after="0"/>
      </w:pPr>
    </w:p>
    <w:p>
      <w:r>
        <w:t xml:space="preserve">Povećanje rashoda za osiguranje imovine posljedica je povećanja cijene premije osiguranja u odnosu na prethodno izvještajno razdoblje.</w:t>
      </w:r>
    </w:p>
    <w:p/>
    <w:p>
      <w:pPr>
        <w:jc w:val="center"/>
        <w:pStyle w:val="Normal"/>
        <w:spacing w:line="240" w:lineRule="auto"/>
        <w:keepNext/>
      </w:pPr>
      <w:r>
        <w:rPr>
          <w:sz w:val="28"/>
          <w:rFonts w:ascii="Times New Roman" w:hAnsi="Times New Roman"/>
        </w:rPr>
        <w:t xml:space="preserve">Bilješka 23.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Reprezentacija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365,07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Povećanje rashoda povezano je s provedbom projekta „Hrabri telefon“, u okviru kojeg su organizirane radionice i različite aktivnosti za učenike i roditelje. Projektom su, između ostalog, bila predviđena sredstva za osiguravanje okrjepe za sudionike aktivnosti.</w:t>
      </w:r>
    </w:p>
    <w:p/>
    <w:p>
      <w:pPr>
        <w:jc w:val="center"/>
        <w:pStyle w:val="Normal"/>
        <w:spacing w:line="240" w:lineRule="auto"/>
        <w:keepNext/>
      </w:pPr>
      <w:r>
        <w:rPr>
          <w:sz w:val="28"/>
          <w:rFonts w:ascii="Times New Roman" w:hAnsi="Times New Roman"/>
        </w:rPr>
        <w:t xml:space="preserve">Bilješka 24.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Pristojbe i naknade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1.332,00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0,6</w:t>
            </w:r>
          </w:p>
        </w:tc>
      </w:tr>
    </w:tbl>
    <w:p>
      <w:pPr>
        <w:spacing w:before="0" w:after="0"/>
      </w:pPr>
    </w:p>
    <w:p>
      <w:r>
        <w:t xml:space="preserve">Zbog zaposlenih osoba s invaliditetom Škola je oslobođena obveze plaćanja naknade za zapošljavanje osoba s invaliditetom.</w:t>
      </w:r>
    </w:p>
    <w:p/>
    <w:p>
      <w:pPr>
        <w:jc w:val="center"/>
        <w:pStyle w:val="Normal"/>
        <w:spacing w:line="240" w:lineRule="auto"/>
        <w:keepNext/>
      </w:pPr>
      <w:r>
        <w:rPr>
          <w:sz w:val="28"/>
          <w:rFonts w:ascii="Times New Roman" w:hAnsi="Times New Roman"/>
        </w:rPr>
        <w:t xml:space="preserve">Bilješka 25.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Ostali nespomenuti rashodi poslovanja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105,00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U okviru provedbe projekta „Hrabri telefon“ sredstva su korištena namjenski za realizaciju planiranih aktivnosti, u skladu s predviđenim planom provedbe projekta.</w:t>
      </w:r>
    </w:p>
    <w:p/>
    <w:p>
      <w:pPr>
        <w:jc w:val="center"/>
        <w:pStyle w:val="Normal"/>
        <w:spacing w:line="240" w:lineRule="auto"/>
        <w:keepNext/>
      </w:pPr>
      <w:r>
        <w:rPr>
          <w:sz w:val="28"/>
          <w:rFonts w:ascii="Times New Roman" w:hAnsi="Times New Roman"/>
        </w:rPr>
        <w:t xml:space="preserve">Bilješka 26.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Financijski rashodi (šifre 341+342+343)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396,41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Nakon ulaska Škole u sustav pune riznice i zatvaranja vlastitog transakcijskog računa više se ne koriste bankarske usluge, slijedom čega nisu evidentirani rashodi po toj osnovi.</w:t>
      </w:r>
    </w:p>
    <w:p/>
    <w:p>
      <w:pPr>
        <w:jc w:val="center"/>
        <w:pStyle w:val="Normal"/>
        <w:spacing w:line="240" w:lineRule="auto"/>
        <w:keepNext/>
      </w:pPr>
      <w:r>
        <w:rPr>
          <w:sz w:val="28"/>
          <w:rFonts w:ascii="Times New Roman" w:hAnsi="Times New Roman"/>
        </w:rPr>
        <w:t xml:space="preserve">Bilješka 27.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Naknade građanima i kućanstvima na temelju osiguranja i druge naknade (šifre 371+372)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870,00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Smanjenje rashoda u odnosu na prethodno razdoblje posljedica je činjenice da u tekućem izvještajnom razdoblju nisu realizirane pomoći osobama s invaliditetom niti sufinanciranje troškova prijevoza učenika na produžnu nastavu.</w:t>
      </w:r>
    </w:p>
    <w:p/>
    <w:p>
      <w:pPr>
        <w:jc w:val="center"/>
        <w:pStyle w:val="Normal"/>
        <w:spacing w:line="240" w:lineRule="auto"/>
        <w:keepNext/>
      </w:pPr>
      <w:r>
        <w:rPr>
          <w:sz w:val="28"/>
          <w:rFonts w:ascii="Times New Roman" w:hAnsi="Times New Roman"/>
        </w:rPr>
        <w:t xml:space="preserve">Bilješka 28.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Poslovni objekti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88.575,00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Povećanje rashoda u tekućem izvještajnom razdoblju odnosi se na plaćanje dvije rate prema Ugovoru o priključenju građevine na elektroenergetsku mrežu s HEP – Operatorom distribucijskog sustava. Sredstva su osigurana kroz predfinanciranje aktivnosti NPOO-a za potrebe prelaska na jednosmjenski rad</w:t>
      </w:r>
    </w:p>
    <w:p/>
    <w:p>
      <w:pPr>
        <w:jc w:val="center"/>
        <w:pStyle w:val="Normal"/>
        <w:spacing w:line="240" w:lineRule="auto"/>
        <w:keepNext/>
      </w:pPr>
      <w:r>
        <w:rPr>
          <w:sz w:val="28"/>
          <w:rFonts w:ascii="Times New Roman" w:hAnsi="Times New Roman"/>
        </w:rPr>
        <w:t xml:space="preserve">Bilješka 29.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Uređaji, strojevi i oprema za ostale namjene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U sklopu projekta „Hrabri telefon“ nabavljeno je prijenosno računalo i pisač za potrebe provedbe projektnih aktivnosti.</w:t>
      </w:r>
    </w:p>
    <w:p/>
    <w:p>
      <w:pPr>
        <w:jc w:val="center"/>
        <w:pStyle w:val="Normal"/>
        <w:spacing w:line="240" w:lineRule="auto"/>
        <w:keepNext/>
      </w:pPr>
      <w:r>
        <w:rPr>
          <w:sz w:val="28"/>
          <w:rFonts w:ascii="Times New Roman" w:hAnsi="Times New Roman"/>
        </w:rPr>
        <w:t xml:space="preserve">Bilješka 30.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dodatna ulaganja na nefinancijskoj imovini (šifre 451 do 454)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3.667,60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Troškovi priključenja Područne škole Slatina na elektroenergetsku mrežu odnose se na prilagodbu potrebama planiranog preseljenja škole i povećanje priključne snage električne energije.</w:t>
      </w:r>
    </w:p>
    <w:p/>
    <w:p>
      <w:pPr>
        <w:jc w:val="center"/>
        <w:pStyle w:val="Normal"/>
        <w:spacing w:line="240" w:lineRule="auto"/>
        <w:keepNext/>
      </w:pPr>
      <w:r>
        <w:rPr>
          <w:sz w:val="28"/>
          <w:rFonts w:ascii="Times New Roman" w:hAnsi="Times New Roman"/>
        </w:rPr>
        <w:t xml:space="preserve">Bilješka 31.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96, 97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Obračunati prihodi poslovanja i od prodaje nefinancijske imovine - nenaplaćeni (šifre 96+97)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96,97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75.799,66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78.790,53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103,9</w:t>
            </w:r>
          </w:p>
        </w:tc>
      </w:tr>
    </w:tbl>
    <w:p>
      <w:pPr>
        <w:spacing w:before="0" w:after="0"/>
      </w:pPr>
    </w:p>
    <w:p>
      <w:r>
        <w:t xml:space="preserve">Evidentirani su rashodi koji se odnose na obračun plaće i materijalnih prava zaposlenika za mjesec lipanj 2026. godine.</w:t>
      </w:r>
    </w:p>
    <w:p/>
    <w:p>
      <w:pPr>
        <w:jc w:val="center"/>
        <w:pStyle w:val="Normal"/>
        <w:spacing w:line="240" w:lineRule="auto"/>
        <w:keepNext/>
      </w:pPr>
      <w:r>
        <w:rPr>
          <w:sz w:val="28"/>
          <w:rFonts w:ascii="Times New Roman" w:hAnsi="Times New Roman"/>
        </w:rPr>
        <w:t xml:space="preserve">Bilješka 32.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MANJAK PRIHODA I PRIMITAKA (šifre Y345-X678)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Y005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82.195,51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U prethodnom izvještajnom razdoblju ostvaren je metodološki manjak prihoda poslovanja kao posljedica ukidanja podskupine računa 193. U tekućem izvještajnom razdoblju ostvaren je manjak prihoda poslovanja zbog vremenskog nepodudaranja nastanka rashoda i priljeva sredstava. Manjak se odnosi na materijalne troškove prehrane u školskoj kuhinji te razliku sredstava za plaće, za koje je prihod ostvaren početkom srpnja.</w:t>
      </w:r>
    </w:p>
    <w:p/>
    <w:p>
      <w:pPr>
        <w:jc w:val="center"/>
        <w:pStyle w:val="Normal"/>
        <w:spacing w:line="240" w:lineRule="auto"/>
        <w:keepNext/>
      </w:pPr>
      <w:r>
        <w:rPr>
          <w:sz w:val="28"/>
          <w:rFonts w:ascii="Times New Roman" w:hAnsi="Times New Roman"/>
        </w:rPr>
        <w:t xml:space="preserve">Bilješka 33.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novčanih sredstava na početku izvještajnog razdoblja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11P</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8.723,90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Nakon ulaska Škole u sustav pune riznice prestalo je korištenje vlastitog transakcijskog računa, a financijsko poslovanje Škole odvija se putem jedinstvenog računa Krapinsko-zagorske županije.</w:t>
      </w:r>
    </w:p>
    <w:p/>
    <w:p>
      <w:pPr>
        <w:jc w:val="center"/>
        <w:pStyle w:val="Normal"/>
        <w:spacing w:line="240" w:lineRule="auto"/>
        <w:keepNext/>
      </w:pPr>
      <w:r>
        <w:rPr>
          <w:sz w:val="28"/>
          <w:rFonts w:ascii="Times New Roman" w:hAnsi="Times New Roman"/>
        </w:rPr>
        <w:t xml:space="preserve">Bilješka 34.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63613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pomoći proračunskim korisnicima iz proračuna JLP(R)S koji im nije nadležan</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63613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258,06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U tekućem izvještajnom razdoblju nisu ostvareni prihodi JLS-a, prethodne godine prihodi su bili vezani uz sufinanciranje šk. kuhinje za polaznike predškole.</w:t>
      </w:r>
    </w:p>
    <w:p/>
    <w:p>
      <w:pPr>
        <w:jc w:val="center"/>
        <w:pStyle w:val="Normal"/>
        <w:spacing w:line="240" w:lineRule="auto"/>
        <w:keepNext/>
      </w:pPr>
      <w:r>
        <w:rPr>
          <w:sz w:val="28"/>
          <w:rFonts w:ascii="Times New Roman" w:hAnsi="Times New Roman"/>
        </w:rPr>
        <w:t xml:space="preserve">Bilješka 35.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65264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Sufinanciranje cijene usluge, participacije i slično</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65264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2.810,00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U tekućem izvještajnom razdoblju nisu ostvareni prihodi po posebnim propisima. Razlog tome je što su se terenske nastave i izleti organizirali putem turističkih agencija, pri čemu Škola nije bila organizator navedenih aktivnosti niti je ostvarivala prihode po toj osnovi. Nadalje, školska prehrana u cijelosti se financira iz sredstava državnog proračuna temeljem Odluke Vlade Republike Hrvatske o kriterijima i načinu financiranja, odnosno sufinanciranja troškova prehrane za učenike osnovnih škola.</w:t>
      </w:r>
    </w:p>
    <w:p/>
    <w:p>
      <w:pPr>
        <w:jc w:val="center"/>
        <w:pStyle w:val="Normal"/>
        <w:spacing w:line="240" w:lineRule="auto"/>
        <w:keepNext/>
      </w:pPr>
      <w:r>
        <w:rPr>
          <w:sz w:val="28"/>
          <w:rFonts w:ascii="Times New Roman" w:hAnsi="Times New Roman"/>
        </w:rPr>
        <w:t xml:space="preserve">Bilješka 36.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31214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Otpremnine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31214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6.777,16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U tekućem izvještajnom razdoblju isplaćena je otpremnina zaposlenici povodom odlaska u mirovinu, sukladno odredbama Temeljnog kolektivnog ugovora.</w:t>
      </w:r>
    </w:p>
    <w:p/>
    <w:p>
      <w:pPr>
        <w:jc w:val="center"/>
        <w:pStyle w:val="Normal"/>
        <w:spacing w:line="240" w:lineRule="auto"/>
        <w:keepNext/>
      </w:pPr>
      <w:r>
        <w:rPr>
          <w:sz w:val="28"/>
          <w:rFonts w:ascii="Times New Roman" w:hAnsi="Times New Roman"/>
        </w:rPr>
        <w:t xml:space="preserve">Bilješka 37.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32361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Obvezni i preventivni zdravstveni pregledi zaposlenika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32361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997,80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1.538,80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154,2</w:t>
            </w:r>
          </w:p>
        </w:tc>
      </w:tr>
    </w:tbl>
    <w:p>
      <w:pPr>
        <w:spacing w:before="0" w:after="0"/>
      </w:pPr>
    </w:p>
    <w:p>
      <w:r>
        <w:t xml:space="preserve">Povećanje rashoda za sistematske preglede zaposlenika posljedica je povećanja cijene usluge pojedinačnog pregleda.</w:t>
      </w:r>
    </w:p>
    <w:p/>
    <w:p>
      <w:pPr>
        <w:jc w:val="center"/>
        <w:pStyle w:val="Normal"/>
        <w:spacing w:line="240" w:lineRule="auto"/>
        <w:keepNext/>
      </w:pPr>
      <w:r>
        <w:rPr>
          <w:sz w:val="28"/>
          <w:rFonts w:ascii="Times New Roman" w:hAnsi="Times New Roman"/>
        </w:rPr>
        <w:t xml:space="preserve">Bilješka 38.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32955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Novčana naknada poslodavca zbog nezapošljavanja osoba s invaliditetom</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32955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1.332,00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Oslobođeni smo plaćanja naknade za nezapošljavanje invalida zbog zaposlene dvije djelatnice sa invaliditetom. </w:t>
      </w:r>
    </w:p>
    <w:p/>
    <w:p>
      <w:pPr>
        <w:jc w:val="center"/>
        <w:pStyle w:val="Normal"/>
        <w:spacing w:line="240" w:lineRule="auto"/>
        <w:keepNext/>
      </w:pPr>
      <w:r>
        <w:rPr>
          <w:b/>
          <w:sz w:val="28"/>
          <w:rFonts w:ascii="Times New Roman" w:hAnsi="Times New Roman"/>
        </w:rPr>
        <w:t xml:space="preserve">Izvještaj o obvezama</w:t>
      </w:r>
    </w:p>
    <w:p>
      <w:pPr>
        <w:jc w:val="center"/>
        <w:pStyle w:val="Normal"/>
        <w:spacing w:line="240" w:lineRule="auto"/>
        <w:keepNext/>
      </w:pPr>
      <w:r>
        <w:rPr>
          <w:sz w:val="28"/>
          <w:rFonts w:ascii="Times New Roman" w:hAnsi="Times New Roman"/>
        </w:rPr>
        <w:t xml:space="preserve">Bilješka 39.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dospjelih obveza na kraju izvještajnog razdoblja (šifre V008+D23+D24 + 'D dio 25,26' + D27)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Na kraju izvještajnog razdoblja Škola nije imala dospjelih nepodmirenih obveza.</w:t>
      </w:r>
    </w:p>
    <w:p/>
    <w:p>
      <w:pPr>
        <w:jc w:val="center"/>
        <w:pStyle w:val="Normal"/>
        <w:spacing w:line="240" w:lineRule="auto"/>
        <w:keepNext/>
      </w:pPr>
      <w:r>
        <w:rPr>
          <w:sz w:val="28"/>
          <w:rFonts w:ascii="Times New Roman" w:hAnsi="Times New Roman"/>
        </w:rPr>
        <w:t xml:space="preserve">Bilješka 40.</w:t>
      </w:r>
    </w:p>
    <w:p>
      <w:pPr>
        <w:jc w:val="both"/>
        <w:pStyle w:val="Normal"/>
        <w:spacing w:line="240" w:lineRule="auto"/>
      </w:pPr>
      <w:r>
        <w:rPr>
          <w:b/>
          <w:sz w:val="24"/>
          <w:rFonts w:ascii="Times New Roman" w:hAnsi="Times New Roman"/>
        </w:rPr>
        <w:t xml:space="preserve">EU izvještaj</w:t>
      </w:r>
    </w:p>
    <w:p>
      <w:r>
        <w:t xml:space="preserve">U izvještajnom razdoblju ostvareni su prihodi iz izvora financiranja 561 – Europski socijalni fond plus u iznosu od 218,83 EUR, koji se odnose na praćenje i provedbu EU sredstava, te prihodi iz nacionalnog sufinanciranja u iznosu od 88.644,51 EUR. Ukupno ostvareni prihodi iznose 88.863,34 EUR, a rashodi su ostvareni u istom iznosu.</w:t>
      </w:r>
    </w:p>
    <w:p>
      <w:r>
        <w:t xml:space="preserve">Iz sredstava nacionalnog sufinanciranja ostvareni su prihodi i rashodi za uslugu revizije glavnog projekta u iznosu od 1.500,00 EUR te za priključenje matične škole na elektroenergetsku mrežu u sklopu projekta izgradnje i dogradnje škole i sportske dvorane u iznosu od 87.075,00 EUR. Navedena sredstva osigurana su od strane osnivača za potrebe predfinanciranja aktivnosti u okviru Nacionalnog plana oporavka i otpornosti (NPOO). U okviru nacionalnog sufinanciranja evidentirani su i prihodi za financiranje plaće pomoćnice u nastavi u okviru projekta Baltazar u iznosu od 69,51 EUR. Rashodi su evidentirani prema prirodnoj vrsti troška te u ukupnom iznosu odgovaraju ostvarenim prihodima.</w:t>
      </w:r>
    </w:p>
    <w:p>
      <w:r>
        <w:t xml:space="preserve">Iz izvora financiranja 561 – Europski socijalni fond plus ostvaren je preostali dio sredstava za financiranje plaće pomoćnice u nastavi kroz projekt Baltazar 8 u iznosu od 218,83 EUR. Prihodi i rashodi evidentirani su u jednakom iznosu, a rashodi su iskazani prema prirodnoj vrsti troška.</w:t>
      </w:r>
    </w:p>
    <w:p>
      <w:r>
        <w:t xml:space="preserve">Projekt „Baltazar 8“ provodi se u partnerstvu s Krapinsko-zagorskom županijom koja je nositelj projekta, dok je Osnovna škola Antuna Mihanovića Petrovsko partner u provedbi. Projekt je financiran sredstvima Europskog socijalnog fonda plus u okviru Programa „Učinkoviti ljudski potencijali 2021. – 2027.“ te je usmjeren na osiguravanje potpore učenicima u okviru područja obrazovanja i cjeloživotnog učenja.</w:t>
      </w:r>
    </w:p>
    <w:p>
      <w:r>
        <w:t xml:space="preserve">Financiranje projekta provodi se u omjeru 85 % sredstvima Europskog socijalnog fonda plus, dok se preostalih 15 % financira iz nacionalnih izvora, odnosno dijelom iz sredstava županije i dijelom iz sredstava Ministarstva znanosti, obrazovanja i mladih.</w:t>
      </w:r>
    </w:p>
    <w:p>
      <w:r>
        <w:t xml:space="preserve">U okviru projekta u Školi je bila zaposlena jedna pomoćnica u nastavi koja svakodnevno pruža neposrednu potporu učenici u svladavanju nastavnih sadržaja i izvršavanju školskih obveza.</w:t>
      </w:r>
    </w:p>
    <w:p/>
  </w:body>
</w:document>
</file>

<file path=word/styles.xml><?xml version="1.0" encoding="utf-8"?>
<w:styles xmlns:w="http://schemas.openxmlformats.org/wordprocessingml/2006/main">
  <w:docDefaults>
    <w:rPrDefault>
      <w:rPr>
        <w:rFonts w:ascii="Times New Roman" w:hAnsi="Times New Roman"/>
        <w:sz w:val="24"/>
      </w:rPr>
    </w:rPrDefault>
  </w:docDefaults>
  <w:style w:type="paragraph" w:styleId="Normal" w:default="true">
    <w:name w:val="Normal"/>
    <w:rPr>
      <w:rFonts w:ascii="Times New Roman" w:hAnsi="Times New Roman"/>
      <w:sz w:val="24"/>
    </w:rPr>
  </w:style>
</w:styles>
</file>

<file path=word/_rels/document.xml.rels>&#65279;<?xml version="1.0" encoding="utf-8"?><Relationships xmlns="http://schemas.openxmlformats.org/package/2006/relationships"><Relationship Type="http://schemas.openxmlformats.org/officeDocument/2006/relationships/styles" Target="/word/styles.xml" Id="R0bfd2030f4bb4458" /></Relationships>
</file>